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EB8" w:rsidRDefault="00D16164">
      <w:pPr>
        <w:contextualSpacing w:val="0"/>
        <w:rPr>
          <w:b/>
        </w:rPr>
      </w:pPr>
      <w:r>
        <w:rPr>
          <w:b/>
        </w:rPr>
        <w:t>La Evaluación de la Actividad Científica</w:t>
      </w:r>
    </w:p>
    <w:p w:rsidR="00A21EB8" w:rsidRDefault="00A21EB8">
      <w:pPr>
        <w:contextualSpacing w:val="0"/>
      </w:pPr>
    </w:p>
    <w:p w:rsidR="00D16164" w:rsidRPr="0058698B" w:rsidRDefault="00D16164" w:rsidP="00D16164">
      <w:pPr>
        <w:spacing w:line="480" w:lineRule="auto"/>
        <w:rPr>
          <w:b/>
          <w:lang w:val="en-US"/>
        </w:rPr>
      </w:pPr>
      <w:r w:rsidRPr="0058698B">
        <w:rPr>
          <w:b/>
          <w:lang w:val="en-US"/>
        </w:rPr>
        <w:t>The ev</w:t>
      </w:r>
      <w:r>
        <w:rPr>
          <w:b/>
          <w:lang w:val="en-US"/>
        </w:rPr>
        <w:t>aluation of scientific activity</w:t>
      </w:r>
      <w:bookmarkStart w:id="0" w:name="_GoBack"/>
      <w:bookmarkEnd w:id="0"/>
    </w:p>
    <w:p w:rsidR="00A21EB8" w:rsidRPr="00D16164" w:rsidRDefault="00A21EB8">
      <w:pPr>
        <w:contextualSpacing w:val="0"/>
        <w:rPr>
          <w:lang w:val="en-US"/>
        </w:rPr>
      </w:pPr>
    </w:p>
    <w:p w:rsidR="00A21EB8" w:rsidRPr="00D16164" w:rsidRDefault="00A21EB8">
      <w:pPr>
        <w:contextualSpacing w:val="0"/>
        <w:rPr>
          <w:lang w:val="en-US"/>
        </w:rPr>
      </w:pPr>
    </w:p>
    <w:p w:rsidR="00A21EB8" w:rsidRPr="00D16164" w:rsidRDefault="00A21EB8">
      <w:pPr>
        <w:contextualSpacing w:val="0"/>
        <w:rPr>
          <w:lang w:val="en-US"/>
        </w:rPr>
      </w:pPr>
    </w:p>
    <w:p w:rsidR="00A21EB8" w:rsidRPr="00D16164" w:rsidRDefault="00A21EB8">
      <w:pPr>
        <w:contextualSpacing w:val="0"/>
        <w:rPr>
          <w:lang w:val="en-US"/>
        </w:rPr>
      </w:pPr>
    </w:p>
    <w:p w:rsidR="00A21EB8" w:rsidRDefault="00D16164">
      <w:pPr>
        <w:contextualSpacing w:val="0"/>
      </w:pPr>
      <w:r>
        <w:t>Vicente Tomás-Górriz</w:t>
      </w:r>
      <w:r>
        <w:rPr>
          <w:vertAlign w:val="superscript"/>
        </w:rPr>
        <w:t>1</w:t>
      </w:r>
      <w:r>
        <w:t>, Vicente Tomás-Casterá</w:t>
      </w:r>
      <w:r>
        <w:rPr>
          <w:vertAlign w:val="superscript"/>
        </w:rPr>
        <w:t>2</w:t>
      </w:r>
      <w:r>
        <w:br/>
      </w:r>
    </w:p>
    <w:p w:rsidR="00A21EB8" w:rsidRDefault="00D16164">
      <w:pPr>
        <w:numPr>
          <w:ilvl w:val="0"/>
          <w:numId w:val="1"/>
        </w:numPr>
      </w:pPr>
      <w:r>
        <w:t xml:space="preserve">Universidad de Valencia, Departamento de Toxicología, </w:t>
      </w:r>
      <w:proofErr w:type="spellStart"/>
      <w:r>
        <w:t>Burjassot</w:t>
      </w:r>
      <w:proofErr w:type="spellEnd"/>
      <w:r>
        <w:t>, España.</w:t>
      </w:r>
    </w:p>
    <w:p w:rsidR="00A21EB8" w:rsidRDefault="00D16164">
      <w:pPr>
        <w:numPr>
          <w:ilvl w:val="0"/>
          <w:numId w:val="1"/>
        </w:numPr>
      </w:pPr>
      <w:r>
        <w:t xml:space="preserve">Centro de Salud Pública de la </w:t>
      </w:r>
      <w:proofErr w:type="spellStart"/>
      <w:r>
        <w:t>Conselleria</w:t>
      </w:r>
      <w:proofErr w:type="spellEnd"/>
      <w:r>
        <w:t xml:space="preserve"> de Sanidad Universal y Salud Pública, </w:t>
      </w:r>
      <w:proofErr w:type="spellStart"/>
      <w:r>
        <w:t>Alzira</w:t>
      </w:r>
      <w:proofErr w:type="spellEnd"/>
      <w:r>
        <w:t>, España.</w:t>
      </w:r>
    </w:p>
    <w:p w:rsidR="00A21EB8" w:rsidRDefault="00A21EB8">
      <w:pPr>
        <w:ind w:left="720"/>
        <w:contextualSpacing w:val="0"/>
      </w:pPr>
    </w:p>
    <w:p w:rsidR="00A21EB8" w:rsidRDefault="00A21EB8">
      <w:pPr>
        <w:ind w:left="720"/>
        <w:contextualSpacing w:val="0"/>
      </w:pPr>
    </w:p>
    <w:p w:rsidR="00A21EB8" w:rsidRDefault="00A21EB8">
      <w:pPr>
        <w:contextualSpacing w:val="0"/>
      </w:pPr>
    </w:p>
    <w:p w:rsidR="00A21EB8" w:rsidRDefault="00A21EB8">
      <w:pPr>
        <w:contextualSpacing w:val="0"/>
      </w:pPr>
    </w:p>
    <w:p w:rsidR="00A21EB8" w:rsidRDefault="00A21EB8">
      <w:pPr>
        <w:contextualSpacing w:val="0"/>
      </w:pPr>
    </w:p>
    <w:p w:rsidR="00A21EB8" w:rsidRDefault="00A21EB8">
      <w:pPr>
        <w:contextualSpacing w:val="0"/>
      </w:pPr>
    </w:p>
    <w:p w:rsidR="00A21EB8" w:rsidRDefault="00D16164">
      <w:pPr>
        <w:contextualSpacing w:val="0"/>
        <w:rPr>
          <w:b/>
        </w:rPr>
      </w:pPr>
      <w:r>
        <w:rPr>
          <w:b/>
        </w:rPr>
        <w:t>Correspondencia/</w:t>
      </w:r>
      <w:proofErr w:type="spellStart"/>
      <w:r>
        <w:rPr>
          <w:b/>
        </w:rPr>
        <w:t>Correspondence</w:t>
      </w:r>
      <w:proofErr w:type="spellEnd"/>
    </w:p>
    <w:p w:rsidR="00A21EB8" w:rsidRDefault="00A21EB8">
      <w:pPr>
        <w:contextualSpacing w:val="0"/>
      </w:pPr>
    </w:p>
    <w:p w:rsidR="00A21EB8" w:rsidRDefault="00D16164">
      <w:pPr>
        <w:contextualSpacing w:val="0"/>
      </w:pPr>
      <w:r>
        <w:t>Vicente Tomás-</w:t>
      </w:r>
      <w:proofErr w:type="spellStart"/>
      <w:r>
        <w:t>Górriz</w:t>
      </w:r>
      <w:proofErr w:type="spellEnd"/>
      <w:r>
        <w:t xml:space="preserve">, </w:t>
      </w:r>
    </w:p>
    <w:p w:rsidR="00A21EB8" w:rsidRDefault="00D16164">
      <w:pPr>
        <w:contextualSpacing w:val="0"/>
      </w:pPr>
      <w:r>
        <w:t xml:space="preserve">Universidad de Valencia, Departamento de Toxicología, </w:t>
      </w:r>
      <w:proofErr w:type="spellStart"/>
      <w:r>
        <w:t>Burjassot</w:t>
      </w:r>
      <w:proofErr w:type="spellEnd"/>
      <w:r>
        <w:t>, España</w:t>
      </w:r>
    </w:p>
    <w:p w:rsidR="00A21EB8" w:rsidRDefault="00D16164">
      <w:pPr>
        <w:contextualSpacing w:val="0"/>
      </w:pPr>
      <w:r>
        <w:t>Correo electrónico</w:t>
      </w:r>
      <w:r>
        <w:t>: vitogo91@gmail.com</w:t>
      </w:r>
    </w:p>
    <w:p w:rsidR="00A21EB8" w:rsidRDefault="00A21EB8">
      <w:pPr>
        <w:contextualSpacing w:val="0"/>
      </w:pPr>
    </w:p>
    <w:p w:rsidR="00A21EB8" w:rsidRDefault="00A21EB8">
      <w:pPr>
        <w:contextualSpacing w:val="0"/>
      </w:pPr>
    </w:p>
    <w:p w:rsidR="00A21EB8" w:rsidRDefault="00A21EB8">
      <w:pPr>
        <w:contextualSpacing w:val="0"/>
      </w:pPr>
    </w:p>
    <w:p w:rsidR="00A21EB8" w:rsidRDefault="00D16164">
      <w:pPr>
        <w:contextualSpacing w:val="0"/>
        <w:rPr>
          <w:b/>
        </w:rPr>
      </w:pPr>
      <w:r>
        <w:rPr>
          <w:b/>
        </w:rPr>
        <w:t>Conflicto de Intereses/</w:t>
      </w:r>
      <w:proofErr w:type="spellStart"/>
      <w:r>
        <w:rPr>
          <w:b/>
        </w:rPr>
        <w:t>Competing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Interests</w:t>
      </w:r>
      <w:proofErr w:type="spellEnd"/>
    </w:p>
    <w:p w:rsidR="00A21EB8" w:rsidRDefault="00A21EB8">
      <w:pPr>
        <w:contextualSpacing w:val="0"/>
      </w:pPr>
    </w:p>
    <w:p w:rsidR="00A21EB8" w:rsidRDefault="00D16164">
      <w:pPr>
        <w:contextualSpacing w:val="0"/>
      </w:pPr>
      <w:r>
        <w:t>Los autores declaran la inexistencia de conflicto de interés</w:t>
      </w:r>
    </w:p>
    <w:sectPr w:rsidR="00A21EB8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B7042"/>
    <w:multiLevelType w:val="multilevel"/>
    <w:tmpl w:val="ACD4CCB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EB8"/>
    <w:rsid w:val="00A21EB8"/>
    <w:rsid w:val="00D1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C20D55-D0DA-4CC8-84E4-6D5085601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2018-07-19T17:41:00Z</dcterms:created>
  <dcterms:modified xsi:type="dcterms:W3CDTF">2018-07-19T17:41:00Z</dcterms:modified>
</cp:coreProperties>
</file>