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E6" w:rsidRPr="0060405E" w:rsidRDefault="006358E6" w:rsidP="003308AD">
      <w:pPr>
        <w:spacing w:line="360" w:lineRule="auto"/>
        <w:rPr>
          <w:rFonts w:ascii="Arial" w:hAnsi="Arial" w:cs="Arial"/>
          <w:sz w:val="24"/>
          <w:szCs w:val="24"/>
        </w:rPr>
      </w:pPr>
    </w:p>
    <w:p w:rsidR="0060405E" w:rsidRPr="0050068E" w:rsidRDefault="008D78A9" w:rsidP="008D78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068E">
        <w:rPr>
          <w:rFonts w:ascii="Arial" w:hAnsi="Arial" w:cs="Arial"/>
          <w:b/>
          <w:sz w:val="24"/>
          <w:szCs w:val="24"/>
        </w:rPr>
        <w:t>Evaluación de la calidad de vida según el estado nutricional del paciente paliativo adulto: revisión sistemática</w:t>
      </w:r>
    </w:p>
    <w:p w:rsidR="008D78A9" w:rsidRPr="0050068E" w:rsidRDefault="008D78A9" w:rsidP="003308A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405E" w:rsidRPr="009969CF" w:rsidRDefault="009969CF" w:rsidP="009969C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0068E">
        <w:rPr>
          <w:rFonts w:ascii="Arial" w:hAnsi="Arial" w:cs="Arial"/>
          <w:b/>
          <w:sz w:val="24"/>
          <w:szCs w:val="24"/>
          <w:lang w:val="en-US"/>
        </w:rPr>
        <w:t>Evaluation of quality of life according to the nutritional status of the adult palliative patient: systematic review</w:t>
      </w:r>
      <w:bookmarkStart w:id="0" w:name="_GoBack"/>
      <w:bookmarkEnd w:id="0"/>
    </w:p>
    <w:p w:rsidR="006872F1" w:rsidRPr="009969CF" w:rsidRDefault="006872F1" w:rsidP="003308A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60405E" w:rsidRPr="0060405E" w:rsidRDefault="005E0097" w:rsidP="00330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Ester Aracil-</w:t>
      </w:r>
      <w:r w:rsidR="008D78A9" w:rsidRPr="008D78A9">
        <w:rPr>
          <w:rFonts w:ascii="Arial" w:hAnsi="Arial" w:cs="Arial"/>
          <w:sz w:val="24"/>
          <w:szCs w:val="24"/>
        </w:rPr>
        <w:t>Lavado</w:t>
      </w:r>
      <w:r w:rsidR="0060405E" w:rsidRPr="0060405E">
        <w:rPr>
          <w:rFonts w:ascii="Arial" w:hAnsi="Arial" w:cs="Arial"/>
          <w:sz w:val="24"/>
          <w:szCs w:val="24"/>
        </w:rPr>
        <w:t xml:space="preserve"> (1), Carmina </w:t>
      </w:r>
      <w:proofErr w:type="spellStart"/>
      <w:r w:rsidR="0060405E" w:rsidRPr="0060405E">
        <w:rPr>
          <w:rFonts w:ascii="Arial" w:hAnsi="Arial" w:cs="Arial"/>
          <w:sz w:val="24"/>
          <w:szCs w:val="24"/>
        </w:rPr>
        <w:t>Wanden-Berghe</w:t>
      </w:r>
      <w:proofErr w:type="spellEnd"/>
      <w:r w:rsidR="0060405E" w:rsidRPr="0060405E">
        <w:rPr>
          <w:rFonts w:ascii="Arial" w:hAnsi="Arial" w:cs="Arial"/>
          <w:sz w:val="24"/>
          <w:szCs w:val="24"/>
        </w:rPr>
        <w:t xml:space="preserve"> (2,3), Javier Sanz-Valero (1,3).</w:t>
      </w:r>
    </w:p>
    <w:p w:rsidR="0060405E" w:rsidRPr="0060405E" w:rsidRDefault="0060405E" w:rsidP="003308AD">
      <w:pPr>
        <w:pStyle w:val="Prrafodelista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60405E" w:rsidRPr="0060405E" w:rsidRDefault="0060405E" w:rsidP="003308A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405E">
        <w:rPr>
          <w:rFonts w:ascii="Arial" w:hAnsi="Arial" w:cs="Arial"/>
          <w:sz w:val="24"/>
          <w:szCs w:val="24"/>
        </w:rPr>
        <w:t>Universidad Miguel Hernández, Elche, España.</w:t>
      </w:r>
    </w:p>
    <w:p w:rsidR="0060405E" w:rsidRPr="0060405E" w:rsidRDefault="0060405E" w:rsidP="003308A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405E">
        <w:rPr>
          <w:rFonts w:ascii="Arial" w:hAnsi="Arial" w:cs="Arial"/>
          <w:sz w:val="24"/>
          <w:szCs w:val="24"/>
        </w:rPr>
        <w:t>Hospital General Universitario de Alicante, Alicante, España.</w:t>
      </w:r>
    </w:p>
    <w:p w:rsidR="0060405E" w:rsidRPr="0060405E" w:rsidRDefault="0060405E" w:rsidP="003308A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405E">
        <w:rPr>
          <w:rFonts w:ascii="Arial" w:hAnsi="Arial" w:cs="Arial"/>
          <w:sz w:val="24"/>
          <w:szCs w:val="24"/>
        </w:rPr>
        <w:t>Fundación para el Fomento de la Investigación Sanitaria y Biomédica (ISABIAL-FISABIO), Alicante, España.</w:t>
      </w:r>
    </w:p>
    <w:p w:rsidR="0060405E" w:rsidRPr="0060405E" w:rsidRDefault="0060405E" w:rsidP="003308AD">
      <w:pPr>
        <w:spacing w:line="360" w:lineRule="auto"/>
        <w:rPr>
          <w:rFonts w:ascii="Arial" w:hAnsi="Arial" w:cs="Arial"/>
          <w:sz w:val="24"/>
          <w:szCs w:val="24"/>
        </w:rPr>
      </w:pPr>
    </w:p>
    <w:p w:rsidR="0060405E" w:rsidRPr="0060405E" w:rsidRDefault="0060405E" w:rsidP="003308AD">
      <w:pPr>
        <w:spacing w:line="360" w:lineRule="auto"/>
        <w:rPr>
          <w:rFonts w:ascii="Arial" w:hAnsi="Arial" w:cs="Arial"/>
          <w:sz w:val="24"/>
          <w:szCs w:val="24"/>
        </w:rPr>
      </w:pPr>
      <w:r w:rsidRPr="0060405E">
        <w:rPr>
          <w:rFonts w:ascii="Arial" w:hAnsi="Arial" w:cs="Arial"/>
          <w:b/>
          <w:sz w:val="24"/>
          <w:szCs w:val="24"/>
        </w:rPr>
        <w:t>Autor</w:t>
      </w:r>
      <w:r w:rsidR="006872F1">
        <w:rPr>
          <w:rFonts w:ascii="Arial" w:hAnsi="Arial" w:cs="Arial"/>
          <w:b/>
          <w:sz w:val="24"/>
          <w:szCs w:val="24"/>
        </w:rPr>
        <w:t>a</w:t>
      </w:r>
      <w:r w:rsidRPr="0060405E">
        <w:rPr>
          <w:rFonts w:ascii="Arial" w:hAnsi="Arial" w:cs="Arial"/>
          <w:b/>
          <w:sz w:val="24"/>
          <w:szCs w:val="24"/>
        </w:rPr>
        <w:t xml:space="preserve"> para correspondencia</w:t>
      </w:r>
      <w:r w:rsidRPr="0060405E">
        <w:rPr>
          <w:rFonts w:ascii="Arial" w:hAnsi="Arial" w:cs="Arial"/>
          <w:sz w:val="24"/>
          <w:szCs w:val="24"/>
        </w:rPr>
        <w:t>:</w:t>
      </w:r>
    </w:p>
    <w:p w:rsidR="006872F1" w:rsidRDefault="006872F1" w:rsidP="008D7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8D78A9">
        <w:rPr>
          <w:rFonts w:ascii="Arial" w:hAnsi="Arial" w:cs="Arial"/>
          <w:sz w:val="24"/>
          <w:szCs w:val="24"/>
        </w:rPr>
        <w:t>Javier Sanz-Valero</w:t>
      </w:r>
    </w:p>
    <w:p w:rsidR="0060405E" w:rsidRPr="0060405E" w:rsidRDefault="008D78A9" w:rsidP="008D7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de Salud Pública e Historia de la Ciencia, Universidad Miguel Hernández. Campus de </w:t>
      </w:r>
      <w:proofErr w:type="spellStart"/>
      <w:r>
        <w:rPr>
          <w:rFonts w:ascii="Arial" w:hAnsi="Arial" w:cs="Arial"/>
          <w:sz w:val="24"/>
          <w:szCs w:val="24"/>
        </w:rPr>
        <w:t>Sant</w:t>
      </w:r>
      <w:proofErr w:type="spellEnd"/>
      <w:r>
        <w:rPr>
          <w:rFonts w:ascii="Arial" w:hAnsi="Arial" w:cs="Arial"/>
          <w:sz w:val="24"/>
          <w:szCs w:val="24"/>
        </w:rPr>
        <w:t xml:space="preserve"> Joan </w:t>
      </w:r>
      <w:proofErr w:type="spellStart"/>
      <w:r>
        <w:rPr>
          <w:rFonts w:ascii="Arial" w:hAnsi="Arial" w:cs="Arial"/>
          <w:sz w:val="24"/>
          <w:szCs w:val="24"/>
        </w:rPr>
        <w:t>d’Alacant</w:t>
      </w:r>
      <w:proofErr w:type="spellEnd"/>
      <w:r>
        <w:rPr>
          <w:rFonts w:ascii="Arial" w:hAnsi="Arial" w:cs="Arial"/>
          <w:sz w:val="24"/>
          <w:szCs w:val="24"/>
        </w:rPr>
        <w:t>, Alicante, Esp</w:t>
      </w:r>
      <w:r w:rsidR="005E0097">
        <w:rPr>
          <w:rFonts w:ascii="Arial" w:hAnsi="Arial" w:cs="Arial"/>
          <w:sz w:val="24"/>
          <w:szCs w:val="24"/>
        </w:rPr>
        <w:t>aña. Correo electrónico: jsanz@u</w:t>
      </w:r>
      <w:r>
        <w:rPr>
          <w:rFonts w:ascii="Arial" w:hAnsi="Arial" w:cs="Arial"/>
          <w:sz w:val="24"/>
          <w:szCs w:val="24"/>
        </w:rPr>
        <w:t>mh.es</w:t>
      </w:r>
    </w:p>
    <w:p w:rsidR="0060405E" w:rsidRPr="0060405E" w:rsidRDefault="0060405E" w:rsidP="003308AD">
      <w:pPr>
        <w:spacing w:line="360" w:lineRule="auto"/>
        <w:rPr>
          <w:rFonts w:ascii="Arial" w:hAnsi="Arial" w:cs="Arial"/>
          <w:sz w:val="24"/>
          <w:szCs w:val="24"/>
        </w:rPr>
      </w:pPr>
    </w:p>
    <w:p w:rsidR="0060405E" w:rsidRPr="0060405E" w:rsidRDefault="0060405E" w:rsidP="003308AD">
      <w:pPr>
        <w:spacing w:line="360" w:lineRule="auto"/>
        <w:rPr>
          <w:rFonts w:ascii="Arial" w:hAnsi="Arial" w:cs="Arial"/>
          <w:sz w:val="24"/>
          <w:szCs w:val="24"/>
        </w:rPr>
      </w:pPr>
      <w:r w:rsidRPr="0060405E">
        <w:rPr>
          <w:rFonts w:ascii="Arial" w:hAnsi="Arial" w:cs="Arial"/>
          <w:b/>
          <w:sz w:val="24"/>
          <w:szCs w:val="24"/>
        </w:rPr>
        <w:t>Conflicto de interés</w:t>
      </w:r>
      <w:r w:rsidRPr="0060405E">
        <w:rPr>
          <w:rFonts w:ascii="Arial" w:hAnsi="Arial" w:cs="Arial"/>
          <w:sz w:val="24"/>
          <w:szCs w:val="24"/>
        </w:rPr>
        <w:t>:</w:t>
      </w:r>
    </w:p>
    <w:p w:rsidR="0060405E" w:rsidRPr="0060405E" w:rsidRDefault="0060405E" w:rsidP="003308AD">
      <w:pPr>
        <w:spacing w:line="360" w:lineRule="auto"/>
        <w:rPr>
          <w:rFonts w:ascii="Arial" w:hAnsi="Arial" w:cs="Arial"/>
          <w:sz w:val="24"/>
          <w:szCs w:val="24"/>
        </w:rPr>
      </w:pPr>
      <w:r w:rsidRPr="0060405E">
        <w:rPr>
          <w:rFonts w:ascii="Arial" w:hAnsi="Arial" w:cs="Arial"/>
          <w:sz w:val="24"/>
          <w:szCs w:val="24"/>
        </w:rPr>
        <w:t>Las autoras y el autor declaran la no existencia de ningún tipo de conflicto de interés</w:t>
      </w:r>
    </w:p>
    <w:p w:rsidR="0060405E" w:rsidRPr="0060405E" w:rsidRDefault="0060405E" w:rsidP="003308AD">
      <w:pPr>
        <w:spacing w:line="360" w:lineRule="auto"/>
        <w:rPr>
          <w:rFonts w:ascii="Arial" w:hAnsi="Arial" w:cs="Arial"/>
          <w:sz w:val="24"/>
          <w:szCs w:val="24"/>
        </w:rPr>
      </w:pPr>
    </w:p>
    <w:p w:rsidR="0060405E" w:rsidRPr="0060405E" w:rsidRDefault="0060405E" w:rsidP="003308AD">
      <w:pPr>
        <w:spacing w:line="360" w:lineRule="auto"/>
        <w:rPr>
          <w:rFonts w:ascii="Arial" w:hAnsi="Arial" w:cs="Arial"/>
          <w:sz w:val="24"/>
          <w:szCs w:val="24"/>
        </w:rPr>
      </w:pPr>
    </w:p>
    <w:p w:rsidR="0060405E" w:rsidRPr="0060405E" w:rsidRDefault="0060405E" w:rsidP="003308AD">
      <w:pPr>
        <w:spacing w:line="360" w:lineRule="auto"/>
        <w:rPr>
          <w:rFonts w:ascii="Arial" w:hAnsi="Arial" w:cs="Arial"/>
          <w:sz w:val="24"/>
          <w:szCs w:val="24"/>
        </w:rPr>
      </w:pPr>
    </w:p>
    <w:p w:rsidR="0060405E" w:rsidRPr="0060405E" w:rsidRDefault="0060405E" w:rsidP="003308A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0405E" w:rsidRPr="0060405E" w:rsidSect="0060405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6F6"/>
    <w:multiLevelType w:val="hybridMultilevel"/>
    <w:tmpl w:val="CA944EAC"/>
    <w:lvl w:ilvl="0" w:tplc="2B129F6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C6"/>
    <w:rsid w:val="00054BC6"/>
    <w:rsid w:val="003308AD"/>
    <w:rsid w:val="0050068E"/>
    <w:rsid w:val="005E0097"/>
    <w:rsid w:val="0060405E"/>
    <w:rsid w:val="006358E6"/>
    <w:rsid w:val="006872F1"/>
    <w:rsid w:val="008777F0"/>
    <w:rsid w:val="008D78A9"/>
    <w:rsid w:val="0099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C78E-EC7B-40A4-AEF7-E87AEC4C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5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2017-07-29T08:36:00Z</dcterms:created>
  <dcterms:modified xsi:type="dcterms:W3CDTF">2017-07-29T08:36:00Z</dcterms:modified>
</cp:coreProperties>
</file>